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1722A" w:rsidRPr="007E7587" w:rsidP="00773E86">
      <w:pPr>
        <w:rPr>
          <w:rFonts w:ascii="Times New Roman" w:hAnsi="Times New Roman" w:cs="Times New Roman"/>
          <w:sz w:val="24"/>
          <w:szCs w:val="24"/>
        </w:rPr>
      </w:pPr>
    </w:p>
    <w:p w:rsidR="0081722A"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E529C2" w:rsidRPr="007E7587" w:rsidP="00E529C2">
      <w:pPr>
        <w:jc w:val="center"/>
        <w:rPr>
          <w:rFonts w:ascii="Times New Roman" w:hAnsi="Times New Roman" w:cs="Times New Roman"/>
          <w:sz w:val="24"/>
          <w:szCs w:val="24"/>
        </w:rPr>
      </w:pPr>
      <w:r w:rsidRPr="007E7587">
        <w:rPr>
          <w:rFonts w:ascii="Times New Roman" w:hAnsi="Times New Roman" w:cs="Times New Roman"/>
          <w:sz w:val="24"/>
          <w:szCs w:val="24"/>
        </w:rPr>
        <w:t>Walberto</w:t>
      </w:r>
      <w:r w:rsidRPr="007E7587">
        <w:rPr>
          <w:rFonts w:ascii="Times New Roman" w:hAnsi="Times New Roman" w:cs="Times New Roman"/>
          <w:sz w:val="24"/>
          <w:szCs w:val="24"/>
        </w:rPr>
        <w:t xml:space="preserve"> Acevedo </w:t>
      </w:r>
      <w:r w:rsidRPr="007E7587">
        <w:rPr>
          <w:rFonts w:ascii="Times New Roman" w:hAnsi="Times New Roman" w:cs="Times New Roman"/>
          <w:sz w:val="24"/>
          <w:szCs w:val="24"/>
        </w:rPr>
        <w:t>Jr</w:t>
      </w:r>
    </w:p>
    <w:p w:rsidR="00E529C2" w:rsidRPr="007E7587" w:rsidP="00E529C2">
      <w:pPr>
        <w:jc w:val="center"/>
        <w:rPr>
          <w:rFonts w:ascii="Times New Roman" w:hAnsi="Times New Roman" w:cs="Times New Roman"/>
          <w:sz w:val="24"/>
          <w:szCs w:val="24"/>
        </w:rPr>
      </w:pPr>
      <w:r w:rsidRPr="007E7587">
        <w:rPr>
          <w:rFonts w:ascii="Times New Roman" w:hAnsi="Times New Roman" w:cs="Times New Roman"/>
          <w:sz w:val="24"/>
          <w:szCs w:val="24"/>
        </w:rPr>
        <w:t>70782</w:t>
      </w:r>
    </w:p>
    <w:p w:rsidR="00E529C2" w:rsidRPr="007E7587" w:rsidP="00E529C2">
      <w:pPr>
        <w:jc w:val="center"/>
        <w:rPr>
          <w:rFonts w:ascii="Times New Roman" w:hAnsi="Times New Roman" w:cs="Times New Roman"/>
          <w:sz w:val="24"/>
          <w:szCs w:val="24"/>
        </w:rPr>
      </w:pPr>
      <w:r w:rsidRPr="007E7587">
        <w:rPr>
          <w:rFonts w:ascii="Times New Roman" w:hAnsi="Times New Roman" w:cs="Times New Roman"/>
          <w:sz w:val="24"/>
          <w:szCs w:val="24"/>
        </w:rPr>
        <w:t>GED 108</w:t>
      </w:r>
    </w:p>
    <w:p w:rsidR="0081722A" w:rsidRPr="007E7587" w:rsidP="00E529C2">
      <w:pPr>
        <w:jc w:val="center"/>
        <w:rPr>
          <w:rFonts w:ascii="Times New Roman" w:hAnsi="Times New Roman" w:cs="Times New Roman"/>
          <w:sz w:val="24"/>
          <w:szCs w:val="24"/>
        </w:rPr>
      </w:pPr>
      <w:r w:rsidRPr="007E7587">
        <w:rPr>
          <w:rFonts w:ascii="Times New Roman" w:hAnsi="Times New Roman" w:cs="Times New Roman"/>
          <w:sz w:val="24"/>
          <w:szCs w:val="24"/>
        </w:rPr>
        <w:t>Unit 2</w:t>
      </w:r>
    </w:p>
    <w:p w:rsidR="0081722A" w:rsidRPr="007E7587" w:rsidP="00773E86">
      <w:pPr>
        <w:jc w:val="center"/>
        <w:rPr>
          <w:rFonts w:ascii="Times New Roman" w:hAnsi="Times New Roman" w:cs="Times New Roman"/>
          <w:sz w:val="24"/>
          <w:szCs w:val="24"/>
        </w:rPr>
      </w:pPr>
      <w:r w:rsidRPr="007E7587">
        <w:rPr>
          <w:rFonts w:ascii="Times New Roman" w:hAnsi="Times New Roman" w:cs="Times New Roman"/>
          <w:sz w:val="24"/>
          <w:szCs w:val="24"/>
        </w:rPr>
        <w:t xml:space="preserve">The Role </w:t>
      </w:r>
      <w:r w:rsidRPr="007E7587" w:rsidR="00390DE3">
        <w:rPr>
          <w:rFonts w:ascii="Times New Roman" w:hAnsi="Times New Roman" w:cs="Times New Roman"/>
          <w:sz w:val="24"/>
          <w:szCs w:val="24"/>
        </w:rPr>
        <w:t>of</w:t>
      </w:r>
      <w:r w:rsidRPr="007E7587">
        <w:rPr>
          <w:rFonts w:ascii="Times New Roman" w:hAnsi="Times New Roman" w:cs="Times New Roman"/>
          <w:sz w:val="24"/>
          <w:szCs w:val="24"/>
        </w:rPr>
        <w:t xml:space="preserve"> Trophic Levels </w:t>
      </w:r>
      <w:r w:rsidRPr="007E7587" w:rsidR="00390DE3">
        <w:rPr>
          <w:rFonts w:ascii="Times New Roman" w:hAnsi="Times New Roman" w:cs="Times New Roman"/>
          <w:sz w:val="24"/>
          <w:szCs w:val="24"/>
        </w:rPr>
        <w:t>in</w:t>
      </w:r>
      <w:r w:rsidRPr="007E7587">
        <w:rPr>
          <w:rFonts w:ascii="Times New Roman" w:hAnsi="Times New Roman" w:cs="Times New Roman"/>
          <w:sz w:val="24"/>
          <w:szCs w:val="24"/>
        </w:rPr>
        <w:t xml:space="preserve"> The </w:t>
      </w:r>
      <w:r w:rsidRPr="007E7587" w:rsidR="00390DE3">
        <w:rPr>
          <w:rFonts w:ascii="Times New Roman" w:hAnsi="Times New Roman" w:cs="Times New Roman"/>
          <w:sz w:val="24"/>
          <w:szCs w:val="24"/>
        </w:rPr>
        <w:t>Bio system</w:t>
      </w:r>
    </w:p>
    <w:p w:rsidR="0081722A" w:rsidRPr="007E7587" w:rsidP="00773E86">
      <w:pPr>
        <w:jc w:val="center"/>
        <w:rPr>
          <w:rFonts w:ascii="Times New Roman" w:hAnsi="Times New Roman" w:cs="Times New Roman"/>
          <w:sz w:val="24"/>
          <w:szCs w:val="24"/>
        </w:rPr>
      </w:pPr>
      <w:r w:rsidRPr="007E7587">
        <w:rPr>
          <w:rFonts w:ascii="Times New Roman" w:hAnsi="Times New Roman" w:cs="Times New Roman"/>
          <w:sz w:val="24"/>
          <w:szCs w:val="24"/>
        </w:rPr>
        <w:t>Student's Name</w:t>
      </w:r>
    </w:p>
    <w:p w:rsidR="0081722A" w:rsidRPr="007E7587" w:rsidP="00773E86">
      <w:pPr>
        <w:jc w:val="center"/>
        <w:rPr>
          <w:rFonts w:ascii="Times New Roman" w:hAnsi="Times New Roman" w:cs="Times New Roman"/>
          <w:sz w:val="24"/>
          <w:szCs w:val="24"/>
        </w:rPr>
      </w:pPr>
      <w:r w:rsidRPr="007E7587">
        <w:rPr>
          <w:rFonts w:ascii="Times New Roman" w:hAnsi="Times New Roman" w:cs="Times New Roman"/>
          <w:sz w:val="24"/>
          <w:szCs w:val="24"/>
        </w:rPr>
        <w:t>Institutional Affiliation</w:t>
      </w:r>
    </w:p>
    <w:p w:rsidR="0081722A" w:rsidRPr="007E7587" w:rsidP="00773E86">
      <w:pPr>
        <w:jc w:val="center"/>
        <w:rPr>
          <w:rFonts w:ascii="Times New Roman" w:hAnsi="Times New Roman" w:cs="Times New Roman"/>
          <w:sz w:val="24"/>
          <w:szCs w:val="24"/>
        </w:rPr>
      </w:pPr>
      <w:r w:rsidRPr="007E7587">
        <w:rPr>
          <w:rFonts w:ascii="Times New Roman" w:hAnsi="Times New Roman" w:cs="Times New Roman"/>
          <w:sz w:val="24"/>
          <w:szCs w:val="24"/>
        </w:rPr>
        <w:t>Date</w:t>
      </w:r>
    </w:p>
    <w:p w:rsidR="0081722A" w:rsidRPr="007E7587" w:rsidP="00773E86">
      <w:pPr>
        <w:rPr>
          <w:rFonts w:ascii="Times New Roman" w:hAnsi="Times New Roman" w:cs="Times New Roman"/>
          <w:sz w:val="24"/>
          <w:szCs w:val="24"/>
        </w:rPr>
      </w:pPr>
    </w:p>
    <w:p w:rsidR="0081722A"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773E86" w:rsidRPr="007E7587" w:rsidP="00773E86">
      <w:pPr>
        <w:rPr>
          <w:rFonts w:ascii="Times New Roman" w:hAnsi="Times New Roman" w:cs="Times New Roman"/>
          <w:sz w:val="24"/>
          <w:szCs w:val="24"/>
        </w:rPr>
      </w:pPr>
    </w:p>
    <w:p w:rsidR="0081722A" w:rsidRPr="007E7587" w:rsidP="00773E86">
      <w:pPr>
        <w:rPr>
          <w:rFonts w:ascii="Times New Roman" w:hAnsi="Times New Roman" w:cs="Times New Roman"/>
          <w:sz w:val="24"/>
          <w:szCs w:val="24"/>
        </w:rPr>
      </w:pPr>
      <w:r w:rsidRPr="007E7587">
        <w:rPr>
          <w:rFonts w:ascii="Times New Roman" w:hAnsi="Times New Roman" w:cs="Times New Roman"/>
          <w:sz w:val="24"/>
          <w:szCs w:val="24"/>
        </w:rPr>
        <w:t>Walbert</w:t>
      </w:r>
      <w:r w:rsidR="00A2034D">
        <w:rPr>
          <w:rFonts w:ascii="Times New Roman" w:hAnsi="Times New Roman" w:cs="Times New Roman"/>
          <w:sz w:val="24"/>
          <w:szCs w:val="24"/>
        </w:rPr>
        <w:t>o</w:t>
      </w:r>
      <w:r w:rsidR="00A2034D">
        <w:rPr>
          <w:rFonts w:ascii="Times New Roman" w:hAnsi="Times New Roman" w:cs="Times New Roman"/>
          <w:sz w:val="24"/>
          <w:szCs w:val="24"/>
        </w:rPr>
        <w:t xml:space="preserve"> Acevedo 70782, GED 108, Unit 2</w:t>
      </w:r>
    </w:p>
    <w:p w:rsidR="00E529C2" w:rsidRPr="007E7587" w:rsidP="00773E86">
      <w:pPr>
        <w:rPr>
          <w:rFonts w:ascii="Times New Roman" w:hAnsi="Times New Roman" w:cs="Times New Roman"/>
          <w:b/>
          <w:sz w:val="24"/>
          <w:szCs w:val="24"/>
        </w:rPr>
      </w:pPr>
      <w:r w:rsidRPr="007E7587">
        <w:rPr>
          <w:rFonts w:ascii="Times New Roman" w:hAnsi="Times New Roman" w:cs="Times New Roman"/>
          <w:b/>
          <w:color w:val="1D1D1D"/>
          <w:sz w:val="24"/>
          <w:szCs w:val="24"/>
          <w:shd w:val="clear" w:color="auto" w:fill="FFFFFF"/>
        </w:rPr>
        <w:t>Name and describe the roles of the three main trophic categories that make up the biotic structure of every ecosystem. Give examples of organisms from each category</w:t>
      </w:r>
    </w:p>
    <w:p w:rsidR="0081722A" w:rsidRPr="00A2034D" w:rsidP="00773E86">
      <w:pPr>
        <w:jc w:val="center"/>
        <w:rPr>
          <w:rFonts w:ascii="Times New Roman" w:hAnsi="Times New Roman" w:cs="Times New Roman"/>
          <w:sz w:val="24"/>
          <w:szCs w:val="24"/>
        </w:rPr>
      </w:pPr>
      <w:r w:rsidRPr="00A2034D">
        <w:rPr>
          <w:rFonts w:ascii="Times New Roman" w:hAnsi="Times New Roman" w:cs="Times New Roman"/>
          <w:sz w:val="24"/>
          <w:szCs w:val="24"/>
        </w:rPr>
        <w:t xml:space="preserve">The Role </w:t>
      </w:r>
      <w:r w:rsidRPr="00A2034D" w:rsidR="00390DE3">
        <w:rPr>
          <w:rFonts w:ascii="Times New Roman" w:hAnsi="Times New Roman" w:cs="Times New Roman"/>
          <w:sz w:val="24"/>
          <w:szCs w:val="24"/>
        </w:rPr>
        <w:t>of</w:t>
      </w:r>
      <w:r w:rsidRPr="00A2034D">
        <w:rPr>
          <w:rFonts w:ascii="Times New Roman" w:hAnsi="Times New Roman" w:cs="Times New Roman"/>
          <w:sz w:val="24"/>
          <w:szCs w:val="24"/>
        </w:rPr>
        <w:t xml:space="preserve"> Trophic Levels </w:t>
      </w:r>
      <w:r w:rsidRPr="00A2034D" w:rsidR="00390DE3">
        <w:rPr>
          <w:rFonts w:ascii="Times New Roman" w:hAnsi="Times New Roman" w:cs="Times New Roman"/>
          <w:sz w:val="24"/>
          <w:szCs w:val="24"/>
        </w:rPr>
        <w:t>in</w:t>
      </w:r>
      <w:r w:rsidRPr="00A2034D">
        <w:rPr>
          <w:rFonts w:ascii="Times New Roman" w:hAnsi="Times New Roman" w:cs="Times New Roman"/>
          <w:sz w:val="24"/>
          <w:szCs w:val="24"/>
        </w:rPr>
        <w:t xml:space="preserve"> The </w:t>
      </w:r>
      <w:r w:rsidRPr="00A2034D" w:rsidR="00390DE3">
        <w:rPr>
          <w:rFonts w:ascii="Times New Roman" w:hAnsi="Times New Roman" w:cs="Times New Roman"/>
          <w:sz w:val="24"/>
          <w:szCs w:val="24"/>
        </w:rPr>
        <w:t>Bio system</w:t>
      </w:r>
    </w:p>
    <w:p w:rsidR="0081722A" w:rsidRPr="00A2034D" w:rsidP="00E529C2">
      <w:pPr>
        <w:rPr>
          <w:rFonts w:ascii="Times New Roman" w:hAnsi="Times New Roman" w:cs="Times New Roman"/>
          <w:sz w:val="24"/>
          <w:szCs w:val="24"/>
        </w:rPr>
      </w:pPr>
      <w:r>
        <w:rPr>
          <w:rFonts w:ascii="Times New Roman" w:hAnsi="Times New Roman" w:cs="Times New Roman"/>
          <w:sz w:val="24"/>
          <w:szCs w:val="24"/>
        </w:rPr>
        <w:tab/>
      </w:r>
      <w:r w:rsidRPr="007E7587">
        <w:rPr>
          <w:rFonts w:ascii="Times New Roman" w:hAnsi="Times New Roman" w:cs="Times New Roman"/>
          <w:sz w:val="24"/>
          <w:szCs w:val="24"/>
        </w:rPr>
        <w:t>A trophic level is a step of the chain in the ecosystem. All organisms in the food chain are classified under the different trophic levels according to the behavior of feeding of the individual. There are three major trophic levels in the ecosystem namely the producers, consumers and the decomposers</w:t>
      </w:r>
      <w:r w:rsidRPr="007E7587" w:rsidR="00E529C2">
        <w:rPr>
          <w:rFonts w:ascii="Times New Roman" w:hAnsi="Times New Roman" w:cs="Times New Roman"/>
          <w:sz w:val="24"/>
          <w:szCs w:val="24"/>
        </w:rPr>
        <w:t xml:space="preserve">. For the purpose of understanding the trophic levels in a clear way, literature will </w:t>
      </w:r>
      <w:r w:rsidRPr="00A2034D" w:rsidR="00E529C2">
        <w:rPr>
          <w:rFonts w:ascii="Times New Roman" w:hAnsi="Times New Roman" w:cs="Times New Roman"/>
          <w:color w:val="1D1D1D"/>
          <w:sz w:val="24"/>
          <w:szCs w:val="24"/>
          <w:shd w:val="clear" w:color="auto" w:fill="FFFFFF"/>
        </w:rPr>
        <w:t>n</w:t>
      </w:r>
      <w:r w:rsidRPr="00A2034D" w:rsidR="00E529C2">
        <w:rPr>
          <w:rFonts w:ascii="Times New Roman" w:hAnsi="Times New Roman" w:cs="Times New Roman"/>
          <w:color w:val="1D1D1D"/>
          <w:sz w:val="24"/>
          <w:szCs w:val="24"/>
          <w:shd w:val="clear" w:color="auto" w:fill="FFFFFF"/>
        </w:rPr>
        <w:t>ame and describe the roles of the three main trophic categories that make up the biotic</w:t>
      </w:r>
      <w:r w:rsidRPr="00A2034D" w:rsidR="00E529C2">
        <w:rPr>
          <w:rFonts w:ascii="Times New Roman" w:hAnsi="Times New Roman" w:cs="Times New Roman"/>
          <w:color w:val="1D1D1D"/>
          <w:sz w:val="24"/>
          <w:szCs w:val="24"/>
          <w:shd w:val="clear" w:color="auto" w:fill="FFFFFF"/>
        </w:rPr>
        <w:t xml:space="preserve"> structure of every ecosystem and g</w:t>
      </w:r>
      <w:r w:rsidRPr="00A2034D" w:rsidR="00E529C2">
        <w:rPr>
          <w:rFonts w:ascii="Times New Roman" w:hAnsi="Times New Roman" w:cs="Times New Roman"/>
          <w:color w:val="1D1D1D"/>
          <w:sz w:val="24"/>
          <w:szCs w:val="24"/>
          <w:shd w:val="clear" w:color="auto" w:fill="FFFFFF"/>
        </w:rPr>
        <w:t>ive examples of organisms from each category</w:t>
      </w:r>
      <w:r w:rsidRPr="00A2034D" w:rsidR="00E529C2">
        <w:rPr>
          <w:rFonts w:ascii="Times New Roman" w:hAnsi="Times New Roman" w:cs="Times New Roman"/>
          <w:color w:val="1D1D1D"/>
          <w:sz w:val="24"/>
          <w:szCs w:val="24"/>
          <w:shd w:val="clear" w:color="auto" w:fill="FFFFFF"/>
        </w:rPr>
        <w:t>.</w:t>
      </w:r>
    </w:p>
    <w:p w:rsidR="0081722A" w:rsidRPr="007E7587" w:rsidP="00773E86">
      <w:pPr>
        <w:rPr>
          <w:rFonts w:ascii="Times New Roman" w:hAnsi="Times New Roman" w:cs="Times New Roman"/>
          <w:b/>
          <w:sz w:val="24"/>
          <w:szCs w:val="24"/>
        </w:rPr>
      </w:pPr>
      <w:r w:rsidRPr="007E7587">
        <w:rPr>
          <w:rFonts w:ascii="Times New Roman" w:hAnsi="Times New Roman" w:cs="Times New Roman"/>
          <w:b/>
          <w:sz w:val="24"/>
          <w:szCs w:val="24"/>
        </w:rPr>
        <w:t xml:space="preserve">The </w:t>
      </w:r>
      <w:r w:rsidRPr="007E7587" w:rsidR="00E529C2">
        <w:rPr>
          <w:rFonts w:ascii="Times New Roman" w:hAnsi="Times New Roman" w:cs="Times New Roman"/>
          <w:b/>
          <w:sz w:val="24"/>
          <w:szCs w:val="24"/>
        </w:rPr>
        <w:t>p</w:t>
      </w:r>
      <w:r w:rsidRPr="007E7587" w:rsidR="00773E86">
        <w:rPr>
          <w:rFonts w:ascii="Times New Roman" w:hAnsi="Times New Roman" w:cs="Times New Roman"/>
          <w:b/>
          <w:sz w:val="24"/>
          <w:szCs w:val="24"/>
        </w:rPr>
        <w:t xml:space="preserve">roducers </w:t>
      </w:r>
      <w:r w:rsidRPr="007E7587" w:rsidR="00390DE3">
        <w:rPr>
          <w:rFonts w:ascii="Times New Roman" w:hAnsi="Times New Roman" w:cs="Times New Roman"/>
          <w:b/>
          <w:sz w:val="24"/>
          <w:szCs w:val="24"/>
        </w:rPr>
        <w:t>in</w:t>
      </w:r>
      <w:r w:rsidRPr="007E7587" w:rsidR="00E529C2">
        <w:rPr>
          <w:rFonts w:ascii="Times New Roman" w:hAnsi="Times New Roman" w:cs="Times New Roman"/>
          <w:b/>
          <w:sz w:val="24"/>
          <w:szCs w:val="24"/>
        </w:rPr>
        <w:t xml:space="preserve"> the ecosystem</w:t>
      </w:r>
      <w:r w:rsidRPr="007E7587" w:rsidR="00773E86">
        <w:rPr>
          <w:rFonts w:ascii="Times New Roman" w:hAnsi="Times New Roman" w:cs="Times New Roman"/>
          <w:b/>
          <w:sz w:val="24"/>
          <w:szCs w:val="24"/>
        </w:rPr>
        <w:t xml:space="preserve"> </w:t>
      </w:r>
    </w:p>
    <w:p w:rsidR="0081722A" w:rsidRPr="007E7587" w:rsidP="00773E86">
      <w:pPr>
        <w:ind w:firstLine="720"/>
        <w:rPr>
          <w:rFonts w:ascii="Times New Roman" w:hAnsi="Times New Roman" w:cs="Times New Roman"/>
          <w:sz w:val="24"/>
          <w:szCs w:val="24"/>
        </w:rPr>
      </w:pPr>
      <w:r w:rsidRPr="007E7587">
        <w:rPr>
          <w:rFonts w:ascii="Times New Roman" w:hAnsi="Times New Roman" w:cs="Times New Roman"/>
          <w:sz w:val="24"/>
          <w:szCs w:val="24"/>
        </w:rPr>
        <w:t>The producers form the base of the ecosystem. They are the ones that create the biomass which sustain the rest of the ecosystem. A producer by definition is an autotroph meaning that it manufactures its own food</w:t>
      </w:r>
      <w:r w:rsidRPr="007E7587" w:rsidR="00E529C2">
        <w:rPr>
          <w:rFonts w:ascii="Times New Roman" w:hAnsi="Times New Roman" w:cs="Times New Roman"/>
          <w:sz w:val="24"/>
          <w:szCs w:val="24"/>
        </w:rPr>
        <w:t xml:space="preserve"> </w:t>
      </w:r>
      <w:r w:rsidRPr="007E7587" w:rsidR="00E529C2">
        <w:rPr>
          <w:rFonts w:ascii="Times New Roman" w:hAnsi="Times New Roman" w:cs="Times New Roman"/>
          <w:sz w:val="24"/>
          <w:szCs w:val="24"/>
        </w:rPr>
        <w:t>(</w:t>
      </w:r>
      <w:r w:rsidRPr="007E7587" w:rsidR="00E529C2">
        <w:rPr>
          <w:rFonts w:ascii="Times New Roman" w:hAnsi="Times New Roman" w:cs="Times New Roman"/>
          <w:color w:val="222222"/>
          <w:sz w:val="24"/>
          <w:szCs w:val="24"/>
          <w:shd w:val="clear" w:color="auto" w:fill="FFFFFF"/>
        </w:rPr>
        <w:t>Post et al., 2000)</w:t>
      </w:r>
      <w:r w:rsidRPr="007E7587">
        <w:rPr>
          <w:rFonts w:ascii="Times New Roman" w:hAnsi="Times New Roman" w:cs="Times New Roman"/>
          <w:sz w:val="24"/>
          <w:szCs w:val="24"/>
        </w:rPr>
        <w:t>. They utilize the solar energy system to manufacture their own food through the process of photosynthesis others use the process of chemosynthesis to manufacture food from inorganic chemicals. The process used by these individuals to create their own food has a direct or indirect connection to</w:t>
      </w:r>
      <w:r w:rsidRPr="007E7587" w:rsidR="00773E86">
        <w:rPr>
          <w:rFonts w:ascii="Times New Roman" w:hAnsi="Times New Roman" w:cs="Times New Roman"/>
          <w:sz w:val="24"/>
          <w:szCs w:val="24"/>
        </w:rPr>
        <w:t xml:space="preserve"> the existence of life on earth</w:t>
      </w:r>
      <w:r w:rsidRPr="007E7587">
        <w:rPr>
          <w:rFonts w:ascii="Times New Roman" w:hAnsi="Times New Roman" w:cs="Times New Roman"/>
          <w:sz w:val="24"/>
          <w:szCs w:val="24"/>
        </w:rPr>
        <w:t xml:space="preserve">. </w:t>
      </w:r>
    </w:p>
    <w:p w:rsidR="00A2034D" w:rsidP="00773E86">
      <w:pPr>
        <w:ind w:firstLine="720"/>
        <w:rPr>
          <w:rFonts w:ascii="Times New Roman" w:hAnsi="Times New Roman" w:cs="Times New Roman"/>
          <w:sz w:val="24"/>
          <w:szCs w:val="24"/>
        </w:rPr>
      </w:pPr>
      <w:r w:rsidRPr="007E7587">
        <w:rPr>
          <w:rFonts w:ascii="Times New Roman" w:hAnsi="Times New Roman" w:cs="Times New Roman"/>
          <w:sz w:val="24"/>
          <w:szCs w:val="24"/>
        </w:rPr>
        <w:t xml:space="preserve">According to </w:t>
      </w:r>
      <w:r w:rsidRPr="007E7587">
        <w:rPr>
          <w:rFonts w:ascii="Times New Roman" w:hAnsi="Times New Roman" w:cs="Times New Roman"/>
          <w:color w:val="222222"/>
          <w:sz w:val="24"/>
          <w:szCs w:val="24"/>
          <w:shd w:val="clear" w:color="auto" w:fill="FFFFFF"/>
        </w:rPr>
        <w:t xml:space="preserve">Rowe et al. (2017), </w:t>
      </w:r>
      <w:r w:rsidRPr="007E7587">
        <w:rPr>
          <w:rFonts w:ascii="Times New Roman" w:hAnsi="Times New Roman" w:cs="Times New Roman"/>
          <w:sz w:val="24"/>
          <w:szCs w:val="24"/>
        </w:rPr>
        <w:t xml:space="preserve">plants and lichens </w:t>
      </w:r>
      <w:r w:rsidRPr="007E7587" w:rsidR="0081722A">
        <w:rPr>
          <w:rFonts w:ascii="Times New Roman" w:hAnsi="Times New Roman" w:cs="Times New Roman"/>
          <w:sz w:val="24"/>
          <w:szCs w:val="24"/>
        </w:rPr>
        <w:t>make the main producers in the terrestrial ecosystem. They include the shrubs, grasses, vines, trees, liverworts, and mosses. These organisms initiate the food chain beginning with grass at the lowest level. Grass converts energy obtained from the sun and carbon dioxide and stores it in tissues and the carbohydrate 
</w:t>
      </w:r>
    </w:p>
    <w:p w:rsidR="00A2034D" w:rsidP="00A2034D">
      <w:pPr>
        <w:rPr>
          <w:rFonts w:ascii="Times New Roman" w:hAnsi="Times New Roman" w:cs="Times New Roman"/>
          <w:sz w:val="24"/>
          <w:szCs w:val="24"/>
        </w:rPr>
      </w:pPr>
      <w:r w:rsidRPr="007E7587">
        <w:rPr>
          <w:rFonts w:ascii="Times New Roman" w:hAnsi="Times New Roman" w:cs="Times New Roman"/>
          <w:sz w:val="24"/>
          <w:szCs w:val="24"/>
        </w:rPr>
        <w:t>Walbert</w:t>
      </w:r>
      <w:r>
        <w:rPr>
          <w:rFonts w:ascii="Times New Roman" w:hAnsi="Times New Roman" w:cs="Times New Roman"/>
          <w:sz w:val="24"/>
          <w:szCs w:val="24"/>
        </w:rPr>
        <w:t>o</w:t>
      </w:r>
      <w:r>
        <w:rPr>
          <w:rFonts w:ascii="Times New Roman" w:hAnsi="Times New Roman" w:cs="Times New Roman"/>
          <w:sz w:val="24"/>
          <w:szCs w:val="24"/>
        </w:rPr>
        <w:t xml:space="preserve"> Acevedo 70782, GED 108, Unit 2</w:t>
      </w:r>
    </w:p>
    <w:p w:rsidR="0081722A" w:rsidRPr="007E7587" w:rsidP="00A2034D">
      <w:pPr>
        <w:rPr>
          <w:rFonts w:ascii="Times New Roman" w:hAnsi="Times New Roman" w:cs="Times New Roman"/>
          <w:sz w:val="24"/>
          <w:szCs w:val="24"/>
        </w:rPr>
      </w:pPr>
      <w:r>
        <w:rPr>
          <w:rFonts w:ascii="Times New Roman" w:hAnsi="Times New Roman" w:cs="Times New Roman"/>
          <w:sz w:val="24"/>
          <w:szCs w:val="24"/>
        </w:rPr>
        <w:t>f</w:t>
      </w:r>
      <w:r w:rsidRPr="007E7587">
        <w:rPr>
          <w:rFonts w:ascii="Times New Roman" w:hAnsi="Times New Roman" w:cs="Times New Roman"/>
          <w:sz w:val="24"/>
          <w:szCs w:val="24"/>
        </w:rPr>
        <w:t>orm</w:t>
      </w:r>
      <w:r w:rsidRPr="007E7587">
        <w:rPr>
          <w:rFonts w:ascii="Times New Roman" w:hAnsi="Times New Roman" w:cs="Times New Roman"/>
          <w:sz w:val="24"/>
          <w:szCs w:val="24"/>
        </w:rPr>
        <w:t xml:space="preserve">. In the </w:t>
      </w:r>
      <w:r>
        <w:rPr>
          <w:rFonts w:ascii="Times New Roman" w:hAnsi="Times New Roman" w:cs="Times New Roman"/>
          <w:sz w:val="24"/>
          <w:szCs w:val="24"/>
        </w:rPr>
        <w:t>aquatic ecosystem, the algae for</w:t>
      </w:r>
      <w:r w:rsidRPr="007E7587">
        <w:rPr>
          <w:rFonts w:ascii="Times New Roman" w:hAnsi="Times New Roman" w:cs="Times New Roman"/>
          <w:sz w:val="24"/>
          <w:szCs w:val="24"/>
        </w:rPr>
        <w:t xml:space="preserve">m the producer of the region. They are organisms that resemble plants and they contain chlorophyll. They are the base of the marine ecosystem. They form the phytoplankton which is single-celled algae. These are consumed by the consumers of the marine environment. In either environment, the producers are the foundation of the food chain. </w:t>
      </w:r>
    </w:p>
    <w:p w:rsidR="0081722A" w:rsidRPr="007E7587" w:rsidP="00773E86">
      <w:pPr>
        <w:rPr>
          <w:rFonts w:ascii="Times New Roman" w:hAnsi="Times New Roman" w:cs="Times New Roman"/>
          <w:b/>
          <w:sz w:val="24"/>
          <w:szCs w:val="24"/>
        </w:rPr>
      </w:pPr>
      <w:r w:rsidRPr="007E7587">
        <w:rPr>
          <w:rFonts w:ascii="Times New Roman" w:hAnsi="Times New Roman" w:cs="Times New Roman"/>
          <w:b/>
          <w:sz w:val="24"/>
          <w:szCs w:val="24"/>
        </w:rPr>
        <w:t xml:space="preserve">Consumers </w:t>
      </w:r>
      <w:r w:rsidRPr="007E7587" w:rsidR="00390DE3">
        <w:rPr>
          <w:rFonts w:ascii="Times New Roman" w:hAnsi="Times New Roman" w:cs="Times New Roman"/>
          <w:b/>
          <w:sz w:val="24"/>
          <w:szCs w:val="24"/>
        </w:rPr>
        <w:t>in</w:t>
      </w:r>
      <w:r w:rsidRPr="007E7587" w:rsidR="00E529C2">
        <w:rPr>
          <w:rFonts w:ascii="Times New Roman" w:hAnsi="Times New Roman" w:cs="Times New Roman"/>
          <w:b/>
          <w:sz w:val="24"/>
          <w:szCs w:val="24"/>
        </w:rPr>
        <w:t xml:space="preserve"> the ecosystem</w:t>
      </w:r>
    </w:p>
    <w:p w:rsidR="0081722A" w:rsidRPr="007E7587" w:rsidP="00773E86">
      <w:pPr>
        <w:ind w:firstLine="720"/>
        <w:rPr>
          <w:rFonts w:ascii="Times New Roman" w:hAnsi="Times New Roman" w:cs="Times New Roman"/>
          <w:sz w:val="24"/>
          <w:szCs w:val="24"/>
        </w:rPr>
      </w:pPr>
      <w:r w:rsidRPr="007E7587">
        <w:rPr>
          <w:rFonts w:ascii="Times New Roman" w:hAnsi="Times New Roman" w:cs="Times New Roman"/>
          <w:sz w:val="24"/>
          <w:szCs w:val="24"/>
        </w:rPr>
        <w:t xml:space="preserve">The consumers are divided into three </w:t>
      </w:r>
      <w:r w:rsidRPr="007E7587" w:rsidR="00390DE3">
        <w:rPr>
          <w:rFonts w:ascii="Times New Roman" w:hAnsi="Times New Roman" w:cs="Times New Roman"/>
          <w:sz w:val="24"/>
          <w:szCs w:val="24"/>
        </w:rPr>
        <w:t>major</w:t>
      </w:r>
      <w:r w:rsidRPr="007E7587">
        <w:rPr>
          <w:rFonts w:ascii="Times New Roman" w:hAnsi="Times New Roman" w:cs="Times New Roman"/>
          <w:sz w:val="24"/>
          <w:szCs w:val="24"/>
        </w:rPr>
        <w:t xml:space="preserve"> categories namely the primary consumers at trophic level two of the food chain, the secondary consumers at trophic level three of the food chains and the tertiary consumers are trophic level four</w:t>
      </w:r>
      <w:r w:rsidRPr="007E7587" w:rsidR="00E529C2">
        <w:rPr>
          <w:rFonts w:ascii="Times New Roman" w:hAnsi="Times New Roman" w:cs="Times New Roman"/>
          <w:sz w:val="24"/>
          <w:szCs w:val="24"/>
        </w:rPr>
        <w:t xml:space="preserve"> </w:t>
      </w:r>
      <w:r w:rsidRPr="007E7587" w:rsidR="00E529C2">
        <w:rPr>
          <w:rFonts w:ascii="Times New Roman" w:hAnsi="Times New Roman" w:cs="Times New Roman"/>
          <w:sz w:val="24"/>
          <w:szCs w:val="24"/>
        </w:rPr>
        <w:t>(</w:t>
      </w:r>
      <w:r w:rsidRPr="007E7587" w:rsidR="00E529C2">
        <w:rPr>
          <w:rFonts w:ascii="Times New Roman" w:hAnsi="Times New Roman" w:cs="Times New Roman"/>
          <w:color w:val="222222"/>
          <w:sz w:val="24"/>
          <w:szCs w:val="24"/>
          <w:shd w:val="clear" w:color="auto" w:fill="FFFFFF"/>
        </w:rPr>
        <w:t>Post et al., 2000)</w:t>
      </w:r>
      <w:r w:rsidRPr="007E7587">
        <w:rPr>
          <w:rFonts w:ascii="Times New Roman" w:hAnsi="Times New Roman" w:cs="Times New Roman"/>
          <w:sz w:val="24"/>
          <w:szCs w:val="24"/>
        </w:rPr>
        <w:t xml:space="preserve">. The primary consumers feed on the nutrients and the energy that is produced by the producers. The primary consumers feed on organisms that make their own food. These energy and nutrient is later transferred to the secondary consumer in the upper trophic level. The primary consumer plays the role of transferring energy from the consumers to the secondary consumers. </w:t>
      </w:r>
    </w:p>
    <w:p w:rsidR="00A2034D" w:rsidP="00773E86">
      <w:pPr>
        <w:ind w:firstLine="720"/>
        <w:rPr>
          <w:rFonts w:ascii="Times New Roman" w:hAnsi="Times New Roman" w:cs="Times New Roman"/>
          <w:sz w:val="24"/>
          <w:szCs w:val="24"/>
        </w:rPr>
      </w:pPr>
      <w:r w:rsidRPr="007E7587">
        <w:rPr>
          <w:rFonts w:ascii="Times New Roman" w:hAnsi="Times New Roman" w:cs="Times New Roman"/>
          <w:sz w:val="24"/>
          <w:szCs w:val="24"/>
        </w:rPr>
        <w:t xml:space="preserve">The primary consumers are of a different type in the ecosystem. The difference comes due to the differing biological needs of the various organisms. This trophic level is composed of mammals which include the horse, the antelopes, cows, goats, sheep and many other animals found in Africa. Primary consumers can be as large as the hippos and elephants or as small as the beetle and the squirrel. </w:t>
      </w:r>
      <w:r w:rsidRPr="007E7587" w:rsidR="00E529C2">
        <w:rPr>
          <w:rFonts w:ascii="Times New Roman" w:hAnsi="Times New Roman" w:cs="Times New Roman"/>
          <w:color w:val="222222"/>
          <w:sz w:val="24"/>
          <w:szCs w:val="24"/>
          <w:shd w:val="clear" w:color="auto" w:fill="FFFFFF"/>
        </w:rPr>
        <w:t>Cardinale</w:t>
      </w:r>
      <w:r w:rsidRPr="007E7587" w:rsidR="00E529C2">
        <w:rPr>
          <w:rFonts w:ascii="Times New Roman" w:hAnsi="Times New Roman" w:cs="Times New Roman"/>
          <w:color w:val="222222"/>
          <w:sz w:val="24"/>
          <w:szCs w:val="24"/>
          <w:shd w:val="clear" w:color="auto" w:fill="FFFFFF"/>
        </w:rPr>
        <w:t xml:space="preserve"> et al. (2006) posit that </w:t>
      </w:r>
      <w:r w:rsidRPr="007E7587" w:rsidR="00E529C2">
        <w:rPr>
          <w:rFonts w:ascii="Times New Roman" w:hAnsi="Times New Roman" w:cs="Times New Roman"/>
          <w:sz w:val="24"/>
          <w:szCs w:val="24"/>
        </w:rPr>
        <w:t>i</w:t>
      </w:r>
      <w:r w:rsidRPr="007E7587">
        <w:rPr>
          <w:rFonts w:ascii="Times New Roman" w:hAnsi="Times New Roman" w:cs="Times New Roman"/>
          <w:sz w:val="24"/>
          <w:szCs w:val="24"/>
        </w:rPr>
        <w:t>n the aquatic environment, the primary consumer is the zooplankton. The secondary consumer plays a role of feeding on the primary consumers. Most of these organisms are ca</w:t>
      </w:r>
      <w:bookmarkStart w:id="0" w:name="_GoBack"/>
      <w:bookmarkEnd w:id="0"/>
      <w:r w:rsidRPr="007E7587">
        <w:rPr>
          <w:rFonts w:ascii="Times New Roman" w:hAnsi="Times New Roman" w:cs="Times New Roman"/>
          <w:sz w:val="24"/>
          <w:szCs w:val="24"/>
        </w:rPr>
        <w:t xml:space="preserve">rnivores which feed on the herbivores animals. Some of the omnivores can also be classified under the secondary consumers. The last type of </w:t>
      </w:r>
    </w:p>
    <w:p w:rsidR="00A2034D" w:rsidRPr="007E7587" w:rsidP="00A2034D">
      <w:pPr>
        <w:rPr>
          <w:rFonts w:ascii="Times New Roman" w:hAnsi="Times New Roman" w:cs="Times New Roman"/>
          <w:sz w:val="24"/>
          <w:szCs w:val="24"/>
        </w:rPr>
      </w:pPr>
      <w:r w:rsidRPr="007E7587">
        <w:rPr>
          <w:rFonts w:ascii="Times New Roman" w:hAnsi="Times New Roman" w:cs="Times New Roman"/>
          <w:sz w:val="24"/>
          <w:szCs w:val="24"/>
        </w:rPr>
        <w:t>Walbert</w:t>
      </w:r>
      <w:r>
        <w:rPr>
          <w:rFonts w:ascii="Times New Roman" w:hAnsi="Times New Roman" w:cs="Times New Roman"/>
          <w:sz w:val="24"/>
          <w:szCs w:val="24"/>
        </w:rPr>
        <w:t>o</w:t>
      </w:r>
      <w:r>
        <w:rPr>
          <w:rFonts w:ascii="Times New Roman" w:hAnsi="Times New Roman" w:cs="Times New Roman"/>
          <w:sz w:val="24"/>
          <w:szCs w:val="24"/>
        </w:rPr>
        <w:t xml:space="preserve"> Acevedo 70782, GED 108, Unit 2</w:t>
      </w:r>
    </w:p>
    <w:p w:rsidR="0081722A" w:rsidRPr="007E7587" w:rsidP="00A2034D">
      <w:pPr>
        <w:rPr>
          <w:rFonts w:ascii="Times New Roman" w:hAnsi="Times New Roman" w:cs="Times New Roman"/>
          <w:sz w:val="24"/>
          <w:szCs w:val="24"/>
        </w:rPr>
      </w:pPr>
      <w:r w:rsidRPr="007E7587">
        <w:rPr>
          <w:rFonts w:ascii="Times New Roman" w:hAnsi="Times New Roman" w:cs="Times New Roman"/>
          <w:sz w:val="24"/>
          <w:szCs w:val="24"/>
        </w:rPr>
        <w:t>consumer</w:t>
      </w:r>
      <w:r w:rsidRPr="007E7587">
        <w:rPr>
          <w:rFonts w:ascii="Times New Roman" w:hAnsi="Times New Roman" w:cs="Times New Roman"/>
          <w:sz w:val="24"/>
          <w:szCs w:val="24"/>
        </w:rPr>
        <w:t xml:space="preserve"> is the tertiary consumers. These are also termed as predators. These feed on primary and secondary consumers. They include the animals that feed on carcasses such the vulture birds.  The consumers play the role of passing energy from lower trophic levels to the upper trophic level. This role played by the organisms in </w:t>
      </w:r>
      <w:r w:rsidRPr="007E7587">
        <w:rPr>
          <w:rFonts w:ascii="Times New Roman" w:hAnsi="Times New Roman" w:cs="Times New Roman"/>
          <w:sz w:val="24"/>
          <w:szCs w:val="24"/>
        </w:rPr>
        <w:t>this</w:t>
      </w:r>
      <w:r w:rsidRPr="007E7587">
        <w:rPr>
          <w:rFonts w:ascii="Times New Roman" w:hAnsi="Times New Roman" w:cs="Times New Roman"/>
          <w:sz w:val="24"/>
          <w:szCs w:val="24"/>
        </w:rPr>
        <w:t xml:space="preserve"> trophic levels compliments the energy demands in the ecosystem</w:t>
      </w:r>
      <w:r w:rsidRPr="007E7587" w:rsidR="00AB2B44">
        <w:rPr>
          <w:rFonts w:ascii="Times New Roman" w:hAnsi="Times New Roman" w:cs="Times New Roman"/>
          <w:sz w:val="24"/>
          <w:szCs w:val="24"/>
        </w:rPr>
        <w:t xml:space="preserve"> (</w:t>
      </w:r>
      <w:r w:rsidRPr="007E7587" w:rsidR="00AB2B44">
        <w:rPr>
          <w:rFonts w:ascii="Times New Roman" w:hAnsi="Times New Roman" w:cs="Times New Roman"/>
          <w:color w:val="222222"/>
          <w:sz w:val="24"/>
          <w:szCs w:val="24"/>
          <w:shd w:val="clear" w:color="auto" w:fill="FFFFFF"/>
        </w:rPr>
        <w:t>Rowe et al., 2017)</w:t>
      </w:r>
      <w:r w:rsidRPr="007E7587">
        <w:rPr>
          <w:rFonts w:ascii="Times New Roman" w:hAnsi="Times New Roman" w:cs="Times New Roman"/>
          <w:sz w:val="24"/>
          <w:szCs w:val="24"/>
        </w:rPr>
        <w:t>. This trophic level prevents overpopulation in the ecosystem which creates balance by reducing competitions in the ecosystem.</w:t>
      </w:r>
    </w:p>
    <w:p w:rsidR="0081722A" w:rsidRPr="007E7587" w:rsidP="00773E86">
      <w:pPr>
        <w:rPr>
          <w:rFonts w:ascii="Times New Roman" w:hAnsi="Times New Roman" w:cs="Times New Roman"/>
          <w:b/>
          <w:sz w:val="24"/>
          <w:szCs w:val="24"/>
        </w:rPr>
      </w:pPr>
      <w:r w:rsidRPr="007E7587">
        <w:rPr>
          <w:rFonts w:ascii="Times New Roman" w:hAnsi="Times New Roman" w:cs="Times New Roman"/>
          <w:b/>
          <w:sz w:val="24"/>
          <w:szCs w:val="24"/>
        </w:rPr>
        <w:t xml:space="preserve">The </w:t>
      </w:r>
      <w:r w:rsidRPr="007E7587" w:rsidR="00E529C2">
        <w:rPr>
          <w:rFonts w:ascii="Times New Roman" w:hAnsi="Times New Roman" w:cs="Times New Roman"/>
          <w:b/>
          <w:sz w:val="24"/>
          <w:szCs w:val="24"/>
        </w:rPr>
        <w:t>d</w:t>
      </w:r>
      <w:r w:rsidRPr="007E7587" w:rsidR="00773E86">
        <w:rPr>
          <w:rFonts w:ascii="Times New Roman" w:hAnsi="Times New Roman" w:cs="Times New Roman"/>
          <w:b/>
          <w:sz w:val="24"/>
          <w:szCs w:val="24"/>
        </w:rPr>
        <w:t>ecomposers</w:t>
      </w:r>
    </w:p>
    <w:p w:rsidR="0081722A" w:rsidRPr="007E7587" w:rsidP="00773E86">
      <w:pPr>
        <w:ind w:firstLine="720"/>
        <w:rPr>
          <w:rFonts w:ascii="Times New Roman" w:hAnsi="Times New Roman" w:cs="Times New Roman"/>
          <w:sz w:val="24"/>
          <w:szCs w:val="24"/>
        </w:rPr>
      </w:pPr>
      <w:r w:rsidRPr="007E7587">
        <w:rPr>
          <w:rFonts w:ascii="Times New Roman" w:hAnsi="Times New Roman" w:cs="Times New Roman"/>
          <w:sz w:val="24"/>
          <w:szCs w:val="24"/>
        </w:rPr>
        <w:t xml:space="preserve">The decomposers it the last trophic level located at the top of the food chain. They play the role of breaking down dead plants and animals. They play the role of returning the nutrients back to the soil where the producer will utilize for the manufacturing of food. They also ensure that there is not piling of waste matter in the environment. There are two kinds of organisms in the ecosystem; the scavengers and the decomposers. The scavenger breaks down matter to </w:t>
      </w:r>
      <w:r w:rsidRPr="007E7587">
        <w:rPr>
          <w:rFonts w:ascii="Times New Roman" w:hAnsi="Times New Roman" w:cs="Times New Roman"/>
          <w:sz w:val="24"/>
          <w:szCs w:val="24"/>
        </w:rPr>
        <w:t>smaller</w:t>
      </w:r>
      <w:r w:rsidRPr="007E7587">
        <w:rPr>
          <w:rFonts w:ascii="Times New Roman" w:hAnsi="Times New Roman" w:cs="Times New Roman"/>
          <w:sz w:val="24"/>
          <w:szCs w:val="24"/>
        </w:rPr>
        <w:t xml:space="preserve"> pieces while the decomposers breakdown the smaller pieces further. The scavengers include cockroaches, earthworms and many others. The decomposers include the bacteria and fungi</w:t>
      </w:r>
      <w:r w:rsidRPr="007E7587" w:rsidR="0065300D">
        <w:rPr>
          <w:rFonts w:ascii="Times New Roman" w:hAnsi="Times New Roman" w:cs="Times New Roman"/>
          <w:sz w:val="24"/>
          <w:szCs w:val="24"/>
        </w:rPr>
        <w:t xml:space="preserve"> (</w:t>
      </w:r>
      <w:r w:rsidRPr="007E7587" w:rsidR="00E529C2">
        <w:rPr>
          <w:rFonts w:ascii="Times New Roman" w:hAnsi="Times New Roman" w:cs="Times New Roman"/>
          <w:color w:val="222222"/>
          <w:sz w:val="24"/>
          <w:szCs w:val="24"/>
          <w:shd w:val="clear" w:color="auto" w:fill="FFFFFF"/>
        </w:rPr>
        <w:t xml:space="preserve">Post et al., </w:t>
      </w:r>
      <w:r w:rsidRPr="007E7587" w:rsidR="0065300D">
        <w:rPr>
          <w:rFonts w:ascii="Times New Roman" w:hAnsi="Times New Roman" w:cs="Times New Roman"/>
          <w:color w:val="222222"/>
          <w:sz w:val="24"/>
          <w:szCs w:val="24"/>
          <w:shd w:val="clear" w:color="auto" w:fill="FFFFFF"/>
        </w:rPr>
        <w:t>2000).</w:t>
      </w:r>
    </w:p>
    <w:p w:rsidR="0078182E" w:rsidRPr="007E7587" w:rsidP="0078182E">
      <w:pPr>
        <w:rPr>
          <w:rFonts w:ascii="Times New Roman" w:hAnsi="Times New Roman" w:cs="Times New Roman"/>
          <w:b/>
          <w:sz w:val="24"/>
          <w:szCs w:val="24"/>
        </w:rPr>
      </w:pPr>
      <w:r w:rsidRPr="007E7587">
        <w:rPr>
          <w:rFonts w:ascii="Times New Roman" w:hAnsi="Times New Roman" w:cs="Times New Roman"/>
          <w:b/>
          <w:sz w:val="24"/>
          <w:szCs w:val="24"/>
        </w:rPr>
        <w:tab/>
      </w:r>
      <w:r w:rsidRPr="007E7587">
        <w:rPr>
          <w:rFonts w:ascii="Times New Roman" w:hAnsi="Times New Roman" w:cs="Times New Roman"/>
          <w:sz w:val="24"/>
          <w:szCs w:val="24"/>
        </w:rPr>
        <w:t xml:space="preserve">In summation, having </w:t>
      </w:r>
      <w:r w:rsidRPr="007E7587">
        <w:rPr>
          <w:rFonts w:ascii="Times New Roman" w:hAnsi="Times New Roman" w:cs="Times New Roman"/>
          <w:color w:val="1D1D1D"/>
          <w:sz w:val="24"/>
          <w:szCs w:val="24"/>
          <w:shd w:val="clear" w:color="auto" w:fill="FFFFFF"/>
        </w:rPr>
        <w:t>name</w:t>
      </w:r>
      <w:r w:rsidRPr="007E7587">
        <w:rPr>
          <w:rFonts w:ascii="Times New Roman" w:hAnsi="Times New Roman" w:cs="Times New Roman"/>
          <w:color w:val="1D1D1D"/>
          <w:sz w:val="24"/>
          <w:szCs w:val="24"/>
          <w:shd w:val="clear" w:color="auto" w:fill="FFFFFF"/>
        </w:rPr>
        <w:t>d</w:t>
      </w:r>
      <w:r w:rsidRPr="007E7587">
        <w:rPr>
          <w:rFonts w:ascii="Times New Roman" w:hAnsi="Times New Roman" w:cs="Times New Roman"/>
          <w:color w:val="1D1D1D"/>
          <w:sz w:val="24"/>
          <w:szCs w:val="24"/>
          <w:shd w:val="clear" w:color="auto" w:fill="FFFFFF"/>
        </w:rPr>
        <w:t xml:space="preserve"> and describe</w:t>
      </w:r>
      <w:r w:rsidRPr="007E7587">
        <w:rPr>
          <w:rFonts w:ascii="Times New Roman" w:hAnsi="Times New Roman" w:cs="Times New Roman"/>
          <w:color w:val="1D1D1D"/>
          <w:sz w:val="24"/>
          <w:szCs w:val="24"/>
          <w:shd w:val="clear" w:color="auto" w:fill="FFFFFF"/>
        </w:rPr>
        <w:t>d</w:t>
      </w:r>
      <w:r w:rsidRPr="007E7587">
        <w:rPr>
          <w:rFonts w:ascii="Times New Roman" w:hAnsi="Times New Roman" w:cs="Times New Roman"/>
          <w:color w:val="1D1D1D"/>
          <w:sz w:val="24"/>
          <w:szCs w:val="24"/>
          <w:shd w:val="clear" w:color="auto" w:fill="FFFFFF"/>
        </w:rPr>
        <w:t xml:space="preserve"> the roles of the three main trophic categories that make up the biotic structure of every ecosystem and give</w:t>
      </w:r>
      <w:r w:rsidRPr="007E7587">
        <w:rPr>
          <w:rFonts w:ascii="Times New Roman" w:hAnsi="Times New Roman" w:cs="Times New Roman"/>
          <w:color w:val="1D1D1D"/>
          <w:sz w:val="24"/>
          <w:szCs w:val="24"/>
          <w:shd w:val="clear" w:color="auto" w:fill="FFFFFF"/>
        </w:rPr>
        <w:t>n</w:t>
      </w:r>
      <w:r w:rsidRPr="007E7587">
        <w:rPr>
          <w:rFonts w:ascii="Times New Roman" w:hAnsi="Times New Roman" w:cs="Times New Roman"/>
          <w:color w:val="1D1D1D"/>
          <w:sz w:val="24"/>
          <w:szCs w:val="24"/>
          <w:shd w:val="clear" w:color="auto" w:fill="FFFFFF"/>
        </w:rPr>
        <w:t xml:space="preserve"> examples of organisms from each category</w:t>
      </w:r>
      <w:r w:rsidRPr="007E7587">
        <w:rPr>
          <w:rFonts w:ascii="Times New Roman" w:hAnsi="Times New Roman" w:cs="Times New Roman"/>
          <w:color w:val="1D1D1D"/>
          <w:sz w:val="24"/>
          <w:szCs w:val="24"/>
          <w:shd w:val="clear" w:color="auto" w:fill="FFFFFF"/>
        </w:rPr>
        <w:t>, it is true that</w:t>
      </w:r>
      <w:r w:rsidRPr="007E7587">
        <w:rPr>
          <w:rFonts w:ascii="Times New Roman" w:hAnsi="Times New Roman" w:cs="Times New Roman"/>
          <w:b/>
          <w:color w:val="1D1D1D"/>
          <w:sz w:val="24"/>
          <w:szCs w:val="24"/>
          <w:shd w:val="clear" w:color="auto" w:fill="FFFFFF"/>
        </w:rPr>
        <w:t xml:space="preserve"> </w:t>
      </w:r>
      <w:r w:rsidRPr="007E7587">
        <w:rPr>
          <w:rFonts w:ascii="Times New Roman" w:hAnsi="Times New Roman" w:cs="Times New Roman"/>
          <w:sz w:val="24"/>
          <w:szCs w:val="24"/>
        </w:rPr>
        <w:t>t</w:t>
      </w:r>
      <w:r w:rsidRPr="007E7587" w:rsidR="0081722A">
        <w:rPr>
          <w:rFonts w:ascii="Times New Roman" w:hAnsi="Times New Roman" w:cs="Times New Roman"/>
          <w:sz w:val="24"/>
          <w:szCs w:val="24"/>
        </w:rPr>
        <w:t xml:space="preserve">he ecosystem is designed to be self-sustaining. This means that energy would flow from the lowest trophic level to the highest one and back to the lowest trophic level. The actions of one trophic level compliment the requirements of the other and hence there is a flow of energy in the ecosystem. </w:t>
      </w:r>
    </w:p>
    <w:p w:rsidR="00A2034D" w:rsidRPr="007E7587" w:rsidP="00A2034D">
      <w:pPr>
        <w:rPr>
          <w:rFonts w:ascii="Times New Roman" w:hAnsi="Times New Roman" w:cs="Times New Roman"/>
          <w:sz w:val="24"/>
          <w:szCs w:val="24"/>
        </w:rPr>
      </w:pPr>
      <w:r w:rsidRPr="007E7587">
        <w:rPr>
          <w:rFonts w:ascii="Times New Roman" w:hAnsi="Times New Roman" w:cs="Times New Roman"/>
          <w:sz w:val="24"/>
          <w:szCs w:val="24"/>
        </w:rPr>
        <w:t>Walbert</w:t>
      </w:r>
      <w:r>
        <w:rPr>
          <w:rFonts w:ascii="Times New Roman" w:hAnsi="Times New Roman" w:cs="Times New Roman"/>
          <w:sz w:val="24"/>
          <w:szCs w:val="24"/>
        </w:rPr>
        <w:t>o</w:t>
      </w:r>
      <w:r>
        <w:rPr>
          <w:rFonts w:ascii="Times New Roman" w:hAnsi="Times New Roman" w:cs="Times New Roman"/>
          <w:sz w:val="24"/>
          <w:szCs w:val="24"/>
        </w:rPr>
        <w:t xml:space="preserve"> Acevedo 70782, GED 108, Unit 2</w:t>
      </w:r>
    </w:p>
    <w:p w:rsidR="00EA1D00" w:rsidRPr="007E7587" w:rsidP="00A2034D">
      <w:pPr>
        <w:jc w:val="center"/>
        <w:rPr>
          <w:rFonts w:ascii="Times New Roman" w:hAnsi="Times New Roman" w:cs="Times New Roman"/>
          <w:sz w:val="24"/>
          <w:szCs w:val="24"/>
        </w:rPr>
      </w:pPr>
      <w:r w:rsidRPr="007E7587">
        <w:rPr>
          <w:rFonts w:ascii="Times New Roman" w:hAnsi="Times New Roman" w:cs="Times New Roman"/>
          <w:sz w:val="24"/>
          <w:szCs w:val="24"/>
        </w:rPr>
        <w:t>References</w:t>
      </w:r>
    </w:p>
    <w:p w:rsidR="007E7587" w:rsidRPr="007E7587" w:rsidP="00773E86">
      <w:pPr>
        <w:ind w:left="720" w:hanging="720"/>
        <w:rPr>
          <w:rFonts w:ascii="Times New Roman" w:hAnsi="Times New Roman" w:cs="Times New Roman"/>
          <w:color w:val="222222"/>
          <w:sz w:val="24"/>
          <w:szCs w:val="24"/>
          <w:shd w:val="clear" w:color="auto" w:fill="FFFFFF"/>
        </w:rPr>
      </w:pPr>
      <w:r w:rsidRPr="007E7587">
        <w:rPr>
          <w:rFonts w:ascii="Times New Roman" w:hAnsi="Times New Roman" w:cs="Times New Roman"/>
          <w:color w:val="222222"/>
          <w:sz w:val="24"/>
          <w:szCs w:val="24"/>
          <w:shd w:val="clear" w:color="auto" w:fill="FFFFFF"/>
        </w:rPr>
        <w:t>Cardinale</w:t>
      </w:r>
      <w:r w:rsidRPr="007E7587">
        <w:rPr>
          <w:rFonts w:ascii="Times New Roman" w:hAnsi="Times New Roman" w:cs="Times New Roman"/>
          <w:color w:val="222222"/>
          <w:sz w:val="24"/>
          <w:szCs w:val="24"/>
          <w:shd w:val="clear" w:color="auto" w:fill="FFFFFF"/>
        </w:rPr>
        <w:t xml:space="preserve">, B. J., Srivastava, D. S., Duffy, J. E., Wright, J. P., Downing, A. L., Sankaran, M., &amp; Jouseau, C. (2006). </w:t>
      </w:r>
      <w:r w:rsidRPr="007E7587">
        <w:rPr>
          <w:rFonts w:ascii="Times New Roman" w:hAnsi="Times New Roman" w:cs="Times New Roman"/>
          <w:color w:val="222222"/>
          <w:sz w:val="24"/>
          <w:szCs w:val="24"/>
          <w:shd w:val="clear" w:color="auto" w:fill="FFFFFF"/>
        </w:rPr>
        <w:t>Effects of biodiversity on the functioning of trophic groups and ecosystems.</w:t>
      </w:r>
      <w:r w:rsidRPr="007E7587">
        <w:rPr>
          <w:rFonts w:ascii="Times New Roman" w:hAnsi="Times New Roman" w:cs="Times New Roman"/>
          <w:color w:val="222222"/>
          <w:sz w:val="24"/>
          <w:szCs w:val="24"/>
          <w:shd w:val="clear" w:color="auto" w:fill="FFFFFF"/>
        </w:rPr>
        <w:t> </w:t>
      </w:r>
      <w:r w:rsidRPr="007E7587">
        <w:rPr>
          <w:rFonts w:ascii="Times New Roman" w:hAnsi="Times New Roman" w:cs="Times New Roman"/>
          <w:i/>
          <w:iCs/>
          <w:color w:val="222222"/>
          <w:sz w:val="24"/>
          <w:szCs w:val="24"/>
          <w:shd w:val="clear" w:color="auto" w:fill="FFFFFF"/>
        </w:rPr>
        <w:t>Nature</w:t>
      </w:r>
      <w:r w:rsidRPr="007E7587">
        <w:rPr>
          <w:rFonts w:ascii="Times New Roman" w:hAnsi="Times New Roman" w:cs="Times New Roman"/>
          <w:color w:val="222222"/>
          <w:sz w:val="24"/>
          <w:szCs w:val="24"/>
          <w:shd w:val="clear" w:color="auto" w:fill="FFFFFF"/>
        </w:rPr>
        <w:t>, </w:t>
      </w:r>
      <w:r w:rsidRPr="007E7587">
        <w:rPr>
          <w:rFonts w:ascii="Times New Roman" w:hAnsi="Times New Roman" w:cs="Times New Roman"/>
          <w:i/>
          <w:iCs/>
          <w:color w:val="222222"/>
          <w:sz w:val="24"/>
          <w:szCs w:val="24"/>
          <w:shd w:val="clear" w:color="auto" w:fill="FFFFFF"/>
        </w:rPr>
        <w:t>443</w:t>
      </w:r>
      <w:r w:rsidRPr="007E7587">
        <w:rPr>
          <w:rFonts w:ascii="Times New Roman" w:hAnsi="Times New Roman" w:cs="Times New Roman"/>
          <w:color w:val="222222"/>
          <w:sz w:val="24"/>
          <w:szCs w:val="24"/>
          <w:shd w:val="clear" w:color="auto" w:fill="FFFFFF"/>
        </w:rPr>
        <w:t>(7114), 989.</w:t>
      </w:r>
    </w:p>
    <w:p w:rsidR="007E7587" w:rsidRPr="007E7587" w:rsidP="00773E86">
      <w:pPr>
        <w:ind w:left="720" w:hanging="720"/>
        <w:rPr>
          <w:rFonts w:ascii="Times New Roman" w:hAnsi="Times New Roman" w:cs="Times New Roman"/>
          <w:color w:val="222222"/>
          <w:sz w:val="24"/>
          <w:szCs w:val="24"/>
          <w:shd w:val="clear" w:color="auto" w:fill="FFFFFF"/>
        </w:rPr>
      </w:pPr>
      <w:r w:rsidRPr="007E7587">
        <w:rPr>
          <w:rFonts w:ascii="Times New Roman" w:hAnsi="Times New Roman" w:cs="Times New Roman"/>
          <w:color w:val="222222"/>
          <w:sz w:val="24"/>
          <w:szCs w:val="24"/>
          <w:shd w:val="clear" w:color="auto" w:fill="FFFFFF"/>
        </w:rPr>
        <w:t>Post, D. M., Conners, M. E., &amp; Goldberg, D. S. (2000). Prey preference by a top predator and the stability of linked food chains. </w:t>
      </w:r>
      <w:r w:rsidRPr="007E7587">
        <w:rPr>
          <w:rFonts w:ascii="Times New Roman" w:hAnsi="Times New Roman" w:cs="Times New Roman"/>
          <w:i/>
          <w:iCs/>
          <w:color w:val="222222"/>
          <w:sz w:val="24"/>
          <w:szCs w:val="24"/>
          <w:shd w:val="clear" w:color="auto" w:fill="FFFFFF"/>
        </w:rPr>
        <w:t>Ecology</w:t>
      </w:r>
      <w:r w:rsidRPr="007E7587">
        <w:rPr>
          <w:rFonts w:ascii="Times New Roman" w:hAnsi="Times New Roman" w:cs="Times New Roman"/>
          <w:color w:val="222222"/>
          <w:sz w:val="24"/>
          <w:szCs w:val="24"/>
          <w:shd w:val="clear" w:color="auto" w:fill="FFFFFF"/>
        </w:rPr>
        <w:t>, </w:t>
      </w:r>
      <w:r w:rsidRPr="007E7587">
        <w:rPr>
          <w:rFonts w:ascii="Times New Roman" w:hAnsi="Times New Roman" w:cs="Times New Roman"/>
          <w:i/>
          <w:iCs/>
          <w:color w:val="222222"/>
          <w:sz w:val="24"/>
          <w:szCs w:val="24"/>
          <w:shd w:val="clear" w:color="auto" w:fill="FFFFFF"/>
        </w:rPr>
        <w:t>81</w:t>
      </w:r>
      <w:r w:rsidRPr="007E7587">
        <w:rPr>
          <w:rFonts w:ascii="Times New Roman" w:hAnsi="Times New Roman" w:cs="Times New Roman"/>
          <w:color w:val="222222"/>
          <w:sz w:val="24"/>
          <w:szCs w:val="24"/>
          <w:shd w:val="clear" w:color="auto" w:fill="FFFFFF"/>
        </w:rPr>
        <w:t>(1), 8-14.</w:t>
      </w:r>
    </w:p>
    <w:p w:rsidR="007E7587" w:rsidRPr="007E7587" w:rsidP="00773E86">
      <w:pPr>
        <w:ind w:left="720" w:hanging="720"/>
        <w:rPr>
          <w:rFonts w:ascii="Times New Roman" w:hAnsi="Times New Roman" w:cs="Times New Roman"/>
          <w:sz w:val="24"/>
          <w:szCs w:val="24"/>
        </w:rPr>
      </w:pPr>
      <w:r w:rsidRPr="007E7587">
        <w:rPr>
          <w:rFonts w:ascii="Times New Roman" w:hAnsi="Times New Roman" w:cs="Times New Roman"/>
          <w:color w:val="222222"/>
          <w:sz w:val="24"/>
          <w:szCs w:val="24"/>
          <w:shd w:val="clear" w:color="auto" w:fill="FFFFFF"/>
        </w:rPr>
        <w:t xml:space="preserve">Rowe, G., Sweet, M., &amp; </w:t>
      </w:r>
      <w:r w:rsidRPr="007E7587">
        <w:rPr>
          <w:rFonts w:ascii="Times New Roman" w:hAnsi="Times New Roman" w:cs="Times New Roman"/>
          <w:color w:val="222222"/>
          <w:sz w:val="24"/>
          <w:szCs w:val="24"/>
          <w:shd w:val="clear" w:color="auto" w:fill="FFFFFF"/>
        </w:rPr>
        <w:t>Beebee</w:t>
      </w:r>
      <w:r w:rsidRPr="007E7587">
        <w:rPr>
          <w:rFonts w:ascii="Times New Roman" w:hAnsi="Times New Roman" w:cs="Times New Roman"/>
          <w:color w:val="222222"/>
          <w:sz w:val="24"/>
          <w:szCs w:val="24"/>
          <w:shd w:val="clear" w:color="auto" w:fill="FFFFFF"/>
        </w:rPr>
        <w:t>, T. (2017).</w:t>
      </w:r>
      <w:r w:rsidRPr="007E7587">
        <w:rPr>
          <w:rFonts w:ascii="Times New Roman" w:hAnsi="Times New Roman" w:cs="Times New Roman"/>
          <w:color w:val="222222"/>
          <w:sz w:val="24"/>
          <w:szCs w:val="24"/>
          <w:shd w:val="clear" w:color="auto" w:fill="FFFFFF"/>
        </w:rPr>
        <w:t> </w:t>
      </w:r>
      <w:r w:rsidRPr="007E7587">
        <w:rPr>
          <w:rFonts w:ascii="Times New Roman" w:hAnsi="Times New Roman" w:cs="Times New Roman"/>
          <w:i/>
          <w:iCs/>
          <w:color w:val="222222"/>
          <w:sz w:val="24"/>
          <w:szCs w:val="24"/>
          <w:shd w:val="clear" w:color="auto" w:fill="FFFFFF"/>
        </w:rPr>
        <w:t>An introduction to molecular ecology</w:t>
      </w:r>
      <w:r w:rsidRPr="007E7587">
        <w:rPr>
          <w:rFonts w:ascii="Times New Roman" w:hAnsi="Times New Roman" w:cs="Times New Roman"/>
          <w:color w:val="222222"/>
          <w:sz w:val="24"/>
          <w:szCs w:val="24"/>
          <w:shd w:val="clear" w:color="auto" w:fill="FFFFFF"/>
        </w:rPr>
        <w:t>.</w:t>
      </w:r>
      <w:r w:rsidRPr="007E7587">
        <w:rPr>
          <w:rFonts w:ascii="Times New Roman" w:hAnsi="Times New Roman" w:cs="Times New Roman"/>
          <w:color w:val="222222"/>
          <w:sz w:val="24"/>
          <w:szCs w:val="24"/>
          <w:shd w:val="clear" w:color="auto" w:fill="FFFFFF"/>
        </w:rPr>
        <w:t xml:space="preserve"> </w:t>
      </w:r>
      <w:r w:rsidRPr="007E7587">
        <w:rPr>
          <w:rFonts w:ascii="Times New Roman" w:hAnsi="Times New Roman" w:cs="Times New Roman"/>
          <w:color w:val="222222"/>
          <w:sz w:val="24"/>
          <w:szCs w:val="24"/>
          <w:shd w:val="clear" w:color="auto" w:fill="FFFFFF"/>
        </w:rPr>
        <w:t>Oxford University Press.</w:t>
      </w:r>
    </w:p>
    <w:sectPr w:rsidSect="0047753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3A" w:rsidRPr="0047753A" w:rsidP="00E529C2">
    <w:pPr>
      <w:rPr>
        <w:rFonts w:ascii="Times New Roman" w:hAnsi="Times New Roman" w:cs="Times New Roman"/>
        <w:sz w:val="24"/>
        <w:szCs w:val="24"/>
      </w:rPr>
    </w:pPr>
    <w:r w:rsidRPr="0047753A">
      <w:rPr>
        <w:rFonts w:ascii="Times New Roman" w:hAnsi="Times New Roman" w:cs="Times New Roman"/>
        <w:sz w:val="24"/>
        <w:szCs w:val="24"/>
      </w:rPr>
      <w:t>THE ROLE OF TROPHIC LEVELS IN THE BIOSYSTEM</w:t>
    </w:r>
    <w:sdt>
      <w:sdtPr>
        <w:rPr>
          <w:rFonts w:ascii="Times New Roman" w:hAnsi="Times New Roman" w:cs="Times New Roman"/>
          <w:sz w:val="24"/>
          <w:szCs w:val="24"/>
        </w:rPr>
        <w:id w:val="9637775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7753A">
          <w:rPr>
            <w:rFonts w:ascii="Times New Roman" w:hAnsi="Times New Roman" w:cs="Times New Roman"/>
            <w:sz w:val="24"/>
            <w:szCs w:val="24"/>
          </w:rPr>
          <w:fldChar w:fldCharType="begin"/>
        </w:r>
        <w:r w:rsidRPr="0047753A">
          <w:rPr>
            <w:rFonts w:ascii="Times New Roman" w:hAnsi="Times New Roman" w:cs="Times New Roman"/>
            <w:sz w:val="24"/>
            <w:szCs w:val="24"/>
          </w:rPr>
          <w:instrText xml:space="preserve"> PAGE   \* MERGEFORMAT </w:instrText>
        </w:r>
        <w:r w:rsidRPr="0047753A">
          <w:rPr>
            <w:rFonts w:ascii="Times New Roman" w:hAnsi="Times New Roman" w:cs="Times New Roman"/>
            <w:sz w:val="24"/>
            <w:szCs w:val="24"/>
          </w:rPr>
          <w:fldChar w:fldCharType="separate"/>
        </w:r>
        <w:r w:rsidR="00A2034D">
          <w:rPr>
            <w:rFonts w:ascii="Times New Roman" w:hAnsi="Times New Roman" w:cs="Times New Roman"/>
            <w:noProof/>
            <w:sz w:val="24"/>
            <w:szCs w:val="24"/>
          </w:rPr>
          <w:t>3</w:t>
        </w:r>
        <w:r w:rsidRPr="004775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753A" w:rsidRPr="0047753A">
    <w:pPr>
      <w:pStyle w:val="Header"/>
      <w:jc w:val="right"/>
      <w:rPr>
        <w:rFonts w:ascii="Times New Roman" w:hAnsi="Times New Roman" w:cs="Times New Roman"/>
        <w:sz w:val="24"/>
        <w:szCs w:val="24"/>
      </w:rPr>
    </w:pPr>
    <w:r w:rsidRPr="0047753A">
      <w:rPr>
        <w:rFonts w:ascii="Times New Roman" w:hAnsi="Times New Roman" w:cs="Times New Roman"/>
        <w:sz w:val="24"/>
        <w:szCs w:val="24"/>
      </w:rPr>
      <w:t>Running head: THE ROLE OF TROPHIC LEVELS IN THE BIOSYSTEM</w:t>
    </w:r>
    <w:sdt>
      <w:sdtPr>
        <w:rPr>
          <w:rFonts w:ascii="Times New Roman" w:hAnsi="Times New Roman" w:cs="Times New Roman"/>
          <w:sz w:val="24"/>
          <w:szCs w:val="24"/>
        </w:rPr>
        <w:id w:val="-38486837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7753A">
          <w:rPr>
            <w:rFonts w:ascii="Times New Roman" w:hAnsi="Times New Roman" w:cs="Times New Roman"/>
            <w:sz w:val="24"/>
            <w:szCs w:val="24"/>
          </w:rPr>
          <w:fldChar w:fldCharType="begin"/>
        </w:r>
        <w:r w:rsidRPr="0047753A">
          <w:rPr>
            <w:rFonts w:ascii="Times New Roman" w:hAnsi="Times New Roman" w:cs="Times New Roman"/>
            <w:sz w:val="24"/>
            <w:szCs w:val="24"/>
          </w:rPr>
          <w:instrText xml:space="preserve"> PAGE   \* MERGEFORMAT </w:instrText>
        </w:r>
        <w:r w:rsidRPr="0047753A">
          <w:rPr>
            <w:rFonts w:ascii="Times New Roman" w:hAnsi="Times New Roman" w:cs="Times New Roman"/>
            <w:sz w:val="24"/>
            <w:szCs w:val="24"/>
          </w:rPr>
          <w:fldChar w:fldCharType="separate"/>
        </w:r>
        <w:r w:rsidR="00A2034D">
          <w:rPr>
            <w:rFonts w:ascii="Times New Roman" w:hAnsi="Times New Roman" w:cs="Times New Roman"/>
            <w:noProof/>
            <w:sz w:val="24"/>
            <w:szCs w:val="24"/>
          </w:rPr>
          <w:t>1</w:t>
        </w:r>
        <w:r w:rsidRPr="0047753A">
          <w:rPr>
            <w:rFonts w:ascii="Times New Roman" w:hAnsi="Times New Roman" w:cs="Times New Roman"/>
            <w:noProof/>
            <w:sz w:val="24"/>
            <w:szCs w:val="24"/>
          </w:rPr>
          <w:fldChar w:fldCharType="end"/>
        </w:r>
      </w:sdtContent>
    </w:sdt>
  </w:p>
  <w:p w:rsidR="0047753A" w:rsidRPr="0047753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71A"/>
    <w:rsid w:val="001D0BB3"/>
    <w:rsid w:val="003539EB"/>
    <w:rsid w:val="00390DE3"/>
    <w:rsid w:val="003F0E15"/>
    <w:rsid w:val="0047753A"/>
    <w:rsid w:val="005443D7"/>
    <w:rsid w:val="0055571A"/>
    <w:rsid w:val="0065300D"/>
    <w:rsid w:val="007014E3"/>
    <w:rsid w:val="00773E86"/>
    <w:rsid w:val="0078182E"/>
    <w:rsid w:val="007A100D"/>
    <w:rsid w:val="007E7587"/>
    <w:rsid w:val="0081722A"/>
    <w:rsid w:val="00910DF1"/>
    <w:rsid w:val="00A2034D"/>
    <w:rsid w:val="00AB2B44"/>
    <w:rsid w:val="00B96DE4"/>
    <w:rsid w:val="00BA0727"/>
    <w:rsid w:val="00BD0843"/>
    <w:rsid w:val="00CA0453"/>
    <w:rsid w:val="00D430CA"/>
    <w:rsid w:val="00E529C2"/>
    <w:rsid w:val="00E7261D"/>
    <w:rsid w:val="00EA1D00"/>
    <w:rsid w:val="00F77D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53A"/>
  </w:style>
  <w:style w:type="paragraph" w:styleId="Footer">
    <w:name w:val="footer"/>
    <w:basedOn w:val="Normal"/>
    <w:link w:val="FooterChar"/>
    <w:uiPriority w:val="99"/>
    <w:unhideWhenUsed/>
    <w:rsid w:val="0047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5</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LOTOOT PC</dc:creator>
  <cp:lastModifiedBy>User</cp:lastModifiedBy>
  <cp:revision>13</cp:revision>
  <dcterms:created xsi:type="dcterms:W3CDTF">2019-05-17T17:04:00Z</dcterms:created>
  <dcterms:modified xsi:type="dcterms:W3CDTF">2019-05-18T02:11:00Z</dcterms:modified>
</cp:coreProperties>
</file>